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9DA" w:rsidRPr="000969DA" w:rsidRDefault="000969DA" w:rsidP="000969DA">
      <w:pPr>
        <w:shd w:val="clear" w:color="auto" w:fill="FDFDFD"/>
        <w:spacing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Контрольная работа выполняется студентом в виде доклада - презентации. Тема доклада - презентации выбирается по последней цифре номера зачетной книжки студента. Выполненную контрольную работу </w:t>
      </w:r>
      <w:r w:rsidRPr="000969DA">
        <w:rPr>
          <w:rFonts w:ascii="Ubuntu Condensed" w:eastAsia="Times New Roman" w:hAnsi="Ubuntu Condensed" w:cs="Times New Roman"/>
          <w:b/>
          <w:bCs/>
          <w:color w:val="FF0000"/>
          <w:lang w:eastAsia="ru-RU"/>
        </w:rPr>
        <w:t>сохраните в формате pdf</w:t>
      </w: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 и прикрепите к ответу на задание.</w:t>
      </w:r>
    </w:p>
    <w:p w:rsidR="000969DA" w:rsidRPr="000969DA" w:rsidRDefault="000969DA" w:rsidP="000969DA">
      <w:pPr>
        <w:shd w:val="clear" w:color="auto" w:fill="FDFDFD"/>
        <w:spacing w:after="100" w:afterAutospacing="1" w:line="240" w:lineRule="auto"/>
        <w:outlineLvl w:val="3"/>
        <w:rPr>
          <w:rFonts w:ascii="Oranienbaum" w:eastAsia="Times New Roman" w:hAnsi="Oranienbaum" w:cs="Times New Roman"/>
          <w:color w:val="888888"/>
          <w:sz w:val="24"/>
          <w:szCs w:val="24"/>
          <w:lang w:eastAsia="ru-RU"/>
        </w:rPr>
      </w:pPr>
      <w:r w:rsidRPr="000969DA">
        <w:rPr>
          <w:rFonts w:ascii="Oranienbaum" w:eastAsia="Times New Roman" w:hAnsi="Oranienbaum" w:cs="Times New Roman"/>
          <w:color w:val="888888"/>
          <w:sz w:val="24"/>
          <w:szCs w:val="24"/>
          <w:lang w:eastAsia="ru-RU"/>
        </w:rPr>
        <w:t>Темы докладов-презентаций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Возможности управления водными ресурсами в рамках концепции устойчивого развития.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Возможности управления лесными ресурсами в рамках концепции устойчивого развития.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Возможности управления почвенными ресурсами в рамках концепции устойчивого развития.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Возобновляемые и невозобновляемые ресурсы: способы решения проблемы исчерпаемости.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Земельный фонд и его динамика под влиянием антропогенных факторов.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История и развитие концепции устойчивого развития.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Окружающая человека среда и ее компоненты: различные взгляды на одну проблему.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Основные экологические приоритеты современного мира.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Особо неблагоприятные в экологическом отношении территории России: возможные способы решения проблем.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Особо охраняемые природные территории и их значение в охране природы.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Популяция как экологическая единица.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Причины возникновения экологических проблем в городе.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Причины возникновения экологических проблем в сельской местности.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Проблемы водных ресурсов и способы их решения (на примере России).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Проблемы почвенной эрозии и способы ее решения в России.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Проблемы устойчивости лесных экосистем в России.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Система контроля за экологической безопасностью в России.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Современные требования к экологической безопасности продуктов питания.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Среда обитания и среды жизни: сходство и различия.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Структура экологической системы.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Структура экономики в рамках концепции устойчивого развития.</w:t>
      </w:r>
    </w:p>
    <w:p w:rsidR="000969DA" w:rsidRPr="000969DA" w:rsidRDefault="000969DA" w:rsidP="000969D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Ubuntu Condensed" w:eastAsia="Times New Roman" w:hAnsi="Ubuntu Condensed" w:cs="Times New Roman"/>
          <w:color w:val="212529"/>
          <w:lang w:eastAsia="ru-RU"/>
        </w:rPr>
      </w:pPr>
      <w:r w:rsidRPr="000969DA">
        <w:rPr>
          <w:rFonts w:ascii="Ubuntu Condensed" w:eastAsia="Times New Roman" w:hAnsi="Ubuntu Condensed" w:cs="Times New Roman"/>
          <w:color w:val="212529"/>
          <w:lang w:eastAsia="ru-RU"/>
        </w:rPr>
        <w:t>Твердые бытовые отходы и способы решения проблемы их утилизации. </w:t>
      </w:r>
    </w:p>
    <w:p w:rsidR="00DE5F03" w:rsidRDefault="000969DA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 Condensed">
    <w:altName w:val="Times New Roman"/>
    <w:panose1 w:val="00000000000000000000"/>
    <w:charset w:val="00"/>
    <w:family w:val="roman"/>
    <w:notTrueType/>
    <w:pitch w:val="default"/>
  </w:font>
  <w:font w:name="Oranienba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07969"/>
    <w:multiLevelType w:val="multilevel"/>
    <w:tmpl w:val="F3FA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FD"/>
    <w:rsid w:val="000969DA"/>
    <w:rsid w:val="001A50DB"/>
    <w:rsid w:val="00380483"/>
    <w:rsid w:val="00870646"/>
    <w:rsid w:val="00912921"/>
    <w:rsid w:val="00994E4B"/>
    <w:rsid w:val="00AA6DC5"/>
    <w:rsid w:val="00D771FD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FBE30-3C55-4E67-8001-28FCE89C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69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969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2022-11-14T12:33:00Z</dcterms:created>
  <dcterms:modified xsi:type="dcterms:W3CDTF">2022-11-14T12:33:00Z</dcterms:modified>
</cp:coreProperties>
</file>